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F7DA2" w14:textId="77777777" w:rsidR="000F1302" w:rsidRPr="00C341B4" w:rsidRDefault="00950DA4" w:rsidP="00F11351">
      <w:pPr>
        <w:pStyle w:val="Title"/>
        <w:rPr>
          <w:rFonts w:ascii="Verdana" w:hAnsi="Verdana"/>
          <w:sz w:val="20"/>
        </w:rPr>
      </w:pPr>
      <w:r w:rsidRPr="00C341B4">
        <w:rPr>
          <w:rFonts w:ascii="Verdana" w:hAnsi="Verdana"/>
          <w:sz w:val="20"/>
        </w:rPr>
        <w:t>STOCK TRANSFER INFORMATION</w:t>
      </w:r>
    </w:p>
    <w:p w14:paraId="34E39E4C" w14:textId="77777777" w:rsidR="000F1302" w:rsidRPr="00C341B4" w:rsidRDefault="000F1302">
      <w:pPr>
        <w:pStyle w:val="Default"/>
        <w:rPr>
          <w:rFonts w:ascii="Verdana" w:hAnsi="Verdana"/>
          <w:color w:val="auto"/>
          <w:sz w:val="20"/>
          <w:szCs w:val="20"/>
        </w:rPr>
      </w:pPr>
    </w:p>
    <w:p w14:paraId="1B3C9969" w14:textId="77777777" w:rsidR="00300E8C" w:rsidRPr="00C341B4" w:rsidRDefault="00300E8C">
      <w:pPr>
        <w:pStyle w:val="PlainText"/>
        <w:rPr>
          <w:rFonts w:ascii="Verdana" w:hAnsi="Verdana"/>
          <w:sz w:val="20"/>
          <w:szCs w:val="20"/>
        </w:rPr>
      </w:pPr>
      <w:r w:rsidRPr="00C341B4">
        <w:rPr>
          <w:rFonts w:ascii="Verdana" w:hAnsi="Verdana"/>
          <w:sz w:val="20"/>
          <w:szCs w:val="20"/>
        </w:rPr>
        <w:t xml:space="preserve">With your help, we are feeding thousands of hungry people across Western Washington every day. When you donate to Food Lifeline, you’re joining an ongoing movement to end hunger. And with every dollar you donate providing the equivalent of four meals, it’s the smartest, most efficient way to get nutritious food to our neighbors in need. </w:t>
      </w:r>
    </w:p>
    <w:p w14:paraId="7ED615C6" w14:textId="77777777" w:rsidR="00300E8C" w:rsidRPr="00C341B4" w:rsidRDefault="00300E8C">
      <w:pPr>
        <w:pStyle w:val="PlainText"/>
        <w:rPr>
          <w:rFonts w:ascii="Verdana" w:hAnsi="Verdana"/>
          <w:sz w:val="20"/>
          <w:szCs w:val="20"/>
        </w:rPr>
      </w:pPr>
    </w:p>
    <w:p w14:paraId="760E5BD1" w14:textId="77777777" w:rsidR="00300E8C" w:rsidRPr="00C341B4" w:rsidRDefault="00F11351">
      <w:pPr>
        <w:pStyle w:val="PlainText"/>
        <w:rPr>
          <w:rFonts w:ascii="Verdana" w:hAnsi="Verdana"/>
          <w:sz w:val="20"/>
          <w:szCs w:val="20"/>
        </w:rPr>
      </w:pPr>
      <w:r w:rsidRPr="00C341B4">
        <w:rPr>
          <w:rFonts w:ascii="Verdana" w:hAnsi="Verdana"/>
          <w:b/>
          <w:sz w:val="20"/>
          <w:szCs w:val="20"/>
        </w:rPr>
        <w:t>Transferring long-term appreciated securities</w:t>
      </w:r>
      <w:r w:rsidRPr="00C341B4">
        <w:rPr>
          <w:rFonts w:ascii="Verdana" w:hAnsi="Verdana"/>
          <w:sz w:val="20"/>
          <w:szCs w:val="20"/>
        </w:rPr>
        <w:t xml:space="preserve">, including stock, bonds, and mutual funds, can </w:t>
      </w:r>
      <w:r w:rsidR="00300E8C" w:rsidRPr="00C341B4">
        <w:rPr>
          <w:rFonts w:ascii="Verdana" w:hAnsi="Verdana"/>
          <w:sz w:val="20"/>
          <w:szCs w:val="20"/>
        </w:rPr>
        <w:t>make an even bigger impact</w:t>
      </w:r>
      <w:r w:rsidRPr="00C341B4">
        <w:rPr>
          <w:rFonts w:ascii="Verdana" w:hAnsi="Verdana"/>
          <w:sz w:val="20"/>
          <w:szCs w:val="20"/>
        </w:rPr>
        <w:t>!</w:t>
      </w:r>
      <w:r w:rsidR="00300E8C" w:rsidRPr="00C341B4">
        <w:rPr>
          <w:rFonts w:ascii="Verdana" w:hAnsi="Verdana"/>
          <w:sz w:val="20"/>
          <w:szCs w:val="20"/>
        </w:rPr>
        <w:t xml:space="preserve"> Many donors find that they can increase their giving and realize significant tax benefits. Please </w:t>
      </w:r>
      <w:r w:rsidRPr="00C341B4">
        <w:rPr>
          <w:rFonts w:ascii="Verdana" w:hAnsi="Verdana"/>
          <w:sz w:val="20"/>
          <w:szCs w:val="20"/>
        </w:rPr>
        <w:t xml:space="preserve">consult your advisors and </w:t>
      </w:r>
      <w:r w:rsidR="00950DA4" w:rsidRPr="00C341B4">
        <w:rPr>
          <w:rFonts w:ascii="Verdana" w:hAnsi="Verdana"/>
          <w:sz w:val="20"/>
          <w:szCs w:val="20"/>
        </w:rPr>
        <w:t>u</w:t>
      </w:r>
      <w:r w:rsidR="00300E8C" w:rsidRPr="00C341B4">
        <w:rPr>
          <w:rFonts w:ascii="Verdana" w:hAnsi="Verdana"/>
          <w:sz w:val="20"/>
          <w:szCs w:val="20"/>
        </w:rPr>
        <w:t xml:space="preserve">se the information below to </w:t>
      </w:r>
      <w:r w:rsidR="00950DA4" w:rsidRPr="00C341B4">
        <w:rPr>
          <w:rFonts w:ascii="Verdana" w:hAnsi="Verdana"/>
          <w:sz w:val="20"/>
          <w:szCs w:val="20"/>
        </w:rPr>
        <w:t>arrange for a transfer of assets</w:t>
      </w:r>
      <w:r w:rsidRPr="00C341B4">
        <w:rPr>
          <w:rFonts w:ascii="Verdana" w:hAnsi="Verdana"/>
          <w:sz w:val="20"/>
          <w:szCs w:val="20"/>
        </w:rPr>
        <w:t xml:space="preserve">. Also, please </w:t>
      </w:r>
      <w:r w:rsidR="00300E8C" w:rsidRPr="00C341B4">
        <w:rPr>
          <w:rFonts w:ascii="Verdana" w:hAnsi="Verdana"/>
          <w:sz w:val="20"/>
          <w:szCs w:val="20"/>
        </w:rPr>
        <w:t>notify Food Lifeline</w:t>
      </w:r>
      <w:r w:rsidRPr="00C341B4">
        <w:rPr>
          <w:rFonts w:ascii="Verdana" w:hAnsi="Verdana"/>
          <w:sz w:val="20"/>
          <w:szCs w:val="20"/>
        </w:rPr>
        <w:t xml:space="preserve"> of the upcoming transfer. </w:t>
      </w:r>
    </w:p>
    <w:p w14:paraId="1FE549C1" w14:textId="77777777" w:rsidR="00300E8C" w:rsidRPr="00C341B4" w:rsidRDefault="00300E8C">
      <w:pPr>
        <w:pStyle w:val="PlainText"/>
        <w:rPr>
          <w:rFonts w:ascii="Verdana" w:hAnsi="Verdana"/>
          <w:b/>
          <w:sz w:val="20"/>
          <w:szCs w:val="20"/>
        </w:rPr>
      </w:pPr>
    </w:p>
    <w:p w14:paraId="3A4B2916" w14:textId="77777777" w:rsidR="00950DA4" w:rsidRPr="00C341B4" w:rsidRDefault="00950DA4">
      <w:pPr>
        <w:pStyle w:val="PlainText"/>
        <w:rPr>
          <w:rFonts w:ascii="Verdana" w:hAnsi="Verdana"/>
          <w:b/>
          <w:sz w:val="20"/>
          <w:szCs w:val="20"/>
        </w:rPr>
      </w:pPr>
    </w:p>
    <w:p w14:paraId="7073FEC4" w14:textId="77777777" w:rsidR="00300E8C" w:rsidRPr="00C341B4" w:rsidRDefault="00300E8C">
      <w:pPr>
        <w:pStyle w:val="PlainText"/>
        <w:rPr>
          <w:rFonts w:ascii="Verdana" w:hAnsi="Verdana"/>
          <w:b/>
          <w:sz w:val="20"/>
          <w:szCs w:val="20"/>
        </w:rPr>
      </w:pPr>
      <w:r w:rsidRPr="00C341B4">
        <w:rPr>
          <w:rFonts w:ascii="Verdana" w:hAnsi="Verdana"/>
          <w:b/>
          <w:sz w:val="20"/>
          <w:szCs w:val="20"/>
        </w:rPr>
        <w:t>Contact Your Broker</w:t>
      </w:r>
    </w:p>
    <w:p w14:paraId="2D0193E0" w14:textId="77777777" w:rsidR="00300E8C" w:rsidRPr="00C341B4" w:rsidRDefault="00300E8C">
      <w:pPr>
        <w:pStyle w:val="PlainText"/>
        <w:rPr>
          <w:rFonts w:ascii="Verdana" w:hAnsi="Verdana"/>
          <w:sz w:val="20"/>
          <w:szCs w:val="20"/>
        </w:rPr>
      </w:pPr>
    </w:p>
    <w:p w14:paraId="3092B6CB" w14:textId="77777777" w:rsidR="00300E8C" w:rsidRPr="00C341B4" w:rsidRDefault="00950DA4" w:rsidP="00F11351">
      <w:pPr>
        <w:spacing w:after="0" w:line="240" w:lineRule="auto"/>
        <w:rPr>
          <w:rFonts w:ascii="Verdana" w:eastAsiaTheme="minorHAnsi" w:hAnsi="Verdana" w:cstheme="minorBidi"/>
          <w:sz w:val="20"/>
          <w:szCs w:val="20"/>
        </w:rPr>
      </w:pPr>
      <w:r w:rsidRPr="00C341B4">
        <w:rPr>
          <w:rFonts w:ascii="Verdana" w:eastAsiaTheme="minorHAnsi" w:hAnsi="Verdana" w:cstheme="minorBidi"/>
          <w:sz w:val="20"/>
          <w:szCs w:val="20"/>
        </w:rPr>
        <w:t>You will need to c</w:t>
      </w:r>
      <w:r w:rsidR="00300E8C" w:rsidRPr="00C341B4">
        <w:rPr>
          <w:rFonts w:ascii="Verdana" w:eastAsiaTheme="minorHAnsi" w:hAnsi="Verdana" w:cstheme="minorBidi"/>
          <w:sz w:val="20"/>
          <w:szCs w:val="20"/>
        </w:rPr>
        <w:t xml:space="preserve">ontact your broker to arrange for </w:t>
      </w:r>
      <w:r w:rsidRPr="00C341B4">
        <w:rPr>
          <w:rFonts w:ascii="Verdana" w:eastAsiaTheme="minorHAnsi" w:hAnsi="Verdana" w:cstheme="minorBidi"/>
          <w:sz w:val="20"/>
          <w:szCs w:val="20"/>
        </w:rPr>
        <w:t xml:space="preserve">a </w:t>
      </w:r>
      <w:r w:rsidR="00300E8C" w:rsidRPr="00C341B4">
        <w:rPr>
          <w:rFonts w:ascii="Verdana" w:eastAsiaTheme="minorHAnsi" w:hAnsi="Verdana" w:cstheme="minorBidi"/>
          <w:sz w:val="20"/>
          <w:szCs w:val="20"/>
        </w:rPr>
        <w:t>stock transfer</w:t>
      </w:r>
      <w:r w:rsidR="00300E8C" w:rsidRPr="00C341B4">
        <w:rPr>
          <w:rFonts w:ascii="Verdana" w:hAnsi="Verdana"/>
          <w:i/>
          <w:sz w:val="20"/>
          <w:szCs w:val="20"/>
        </w:rPr>
        <w:t>.</w:t>
      </w:r>
      <w:r w:rsidR="00300E8C" w:rsidRPr="00C341B4">
        <w:rPr>
          <w:rFonts w:ascii="Verdana" w:eastAsiaTheme="minorHAnsi" w:hAnsi="Verdana" w:cstheme="minorBidi"/>
          <w:sz w:val="20"/>
          <w:szCs w:val="20"/>
        </w:rPr>
        <w:t xml:space="preserve"> </w:t>
      </w:r>
      <w:r w:rsidRPr="00C341B4">
        <w:rPr>
          <w:rFonts w:ascii="Verdana" w:eastAsiaTheme="minorHAnsi" w:hAnsi="Verdana" w:cstheme="minorBidi"/>
          <w:sz w:val="20"/>
          <w:szCs w:val="20"/>
        </w:rPr>
        <w:t xml:space="preserve">Please </w:t>
      </w:r>
      <w:r w:rsidR="00C341B4">
        <w:rPr>
          <w:rFonts w:ascii="Verdana" w:eastAsiaTheme="minorHAnsi" w:hAnsi="Verdana" w:cstheme="minorBidi"/>
          <w:sz w:val="20"/>
          <w:szCs w:val="20"/>
        </w:rPr>
        <w:t xml:space="preserve">share </w:t>
      </w:r>
      <w:r w:rsidR="00300E8C" w:rsidRPr="00C341B4">
        <w:rPr>
          <w:rFonts w:ascii="Verdana" w:eastAsiaTheme="minorHAnsi" w:hAnsi="Verdana" w:cstheme="minorBidi"/>
          <w:sz w:val="20"/>
          <w:szCs w:val="20"/>
        </w:rPr>
        <w:t xml:space="preserve">the name of Food Lifeline’s </w:t>
      </w:r>
      <w:r w:rsidR="00C341B4">
        <w:rPr>
          <w:rFonts w:ascii="Verdana" w:eastAsiaTheme="minorHAnsi" w:hAnsi="Verdana" w:cstheme="minorBidi"/>
          <w:sz w:val="20"/>
          <w:szCs w:val="20"/>
        </w:rPr>
        <w:t xml:space="preserve">brokerage firm, Charles Schwab &amp; Co., Inc., </w:t>
      </w:r>
      <w:r w:rsidR="00300E8C" w:rsidRPr="00C341B4">
        <w:rPr>
          <w:rFonts w:ascii="Verdana" w:eastAsiaTheme="minorHAnsi" w:hAnsi="Verdana" w:cstheme="minorBidi"/>
          <w:sz w:val="20"/>
          <w:szCs w:val="20"/>
        </w:rPr>
        <w:t>the account #</w:t>
      </w:r>
      <w:r w:rsidR="00300E8C" w:rsidRPr="00C341B4">
        <w:rPr>
          <w:rFonts w:ascii="Verdana" w:hAnsi="Verdana"/>
          <w:sz w:val="20"/>
          <w:szCs w:val="20"/>
        </w:rPr>
        <w:t xml:space="preserve">1145-7970, </w:t>
      </w:r>
      <w:r w:rsidR="00300E8C" w:rsidRPr="00C341B4">
        <w:rPr>
          <w:rFonts w:ascii="Verdana" w:eastAsiaTheme="minorHAnsi" w:hAnsi="Verdana" w:cstheme="minorBidi"/>
          <w:sz w:val="20"/>
          <w:szCs w:val="20"/>
        </w:rPr>
        <w:t>DTC Clearing #0164, and Code 40.</w:t>
      </w:r>
      <w:r w:rsidRPr="00C341B4">
        <w:rPr>
          <w:rFonts w:ascii="Verdana" w:eastAsiaTheme="minorHAnsi" w:hAnsi="Verdana" w:cstheme="minorBidi"/>
          <w:sz w:val="20"/>
          <w:szCs w:val="20"/>
        </w:rPr>
        <w:t xml:space="preserve"> </w:t>
      </w:r>
      <w:r w:rsidR="00C341B4">
        <w:rPr>
          <w:rFonts w:ascii="Verdana" w:eastAsiaTheme="minorHAnsi" w:hAnsi="Verdana" w:cstheme="minorBidi"/>
          <w:sz w:val="20"/>
          <w:szCs w:val="20"/>
        </w:rPr>
        <w:t xml:space="preserve">Food Lifeline’s investment advisor, Roy Hamrick, is also available to assist you. </w:t>
      </w:r>
    </w:p>
    <w:p w14:paraId="077B48FD" w14:textId="77777777" w:rsidR="00F11351" w:rsidRPr="00C341B4" w:rsidRDefault="00F11351" w:rsidP="00C341B4">
      <w:pPr>
        <w:spacing w:after="0" w:line="240" w:lineRule="auto"/>
        <w:rPr>
          <w:rFonts w:ascii="Verdana" w:hAnsi="Verdana"/>
          <w: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3971"/>
      </w:tblGrid>
      <w:tr w:rsidR="00C341B4" w:rsidRPr="00C341B4" w14:paraId="6B32258C" w14:textId="77777777" w:rsidTr="00C341B4">
        <w:trPr>
          <w:jc w:val="center"/>
        </w:trPr>
        <w:tc>
          <w:tcPr>
            <w:tcW w:w="2687" w:type="dxa"/>
          </w:tcPr>
          <w:p w14:paraId="1FABD114" w14:textId="77777777" w:rsidR="00300E8C" w:rsidRPr="00C341B4" w:rsidRDefault="00300E8C">
            <w:pPr>
              <w:pStyle w:val="PlainText"/>
              <w:jc w:val="right"/>
              <w:rPr>
                <w:rFonts w:ascii="Verdana" w:hAnsi="Verdana"/>
                <w:sz w:val="20"/>
                <w:szCs w:val="20"/>
              </w:rPr>
            </w:pPr>
            <w:r w:rsidRPr="00C341B4">
              <w:rPr>
                <w:rFonts w:ascii="Verdana" w:hAnsi="Verdana"/>
                <w:sz w:val="20"/>
                <w:szCs w:val="20"/>
              </w:rPr>
              <w:t xml:space="preserve">Donation to: </w:t>
            </w:r>
          </w:p>
        </w:tc>
        <w:tc>
          <w:tcPr>
            <w:tcW w:w="3971" w:type="dxa"/>
          </w:tcPr>
          <w:p w14:paraId="1D80A477" w14:textId="77777777" w:rsidR="00300E8C" w:rsidRPr="00C341B4" w:rsidRDefault="00300E8C">
            <w:pPr>
              <w:pStyle w:val="PlainText"/>
              <w:rPr>
                <w:rFonts w:ascii="Verdana" w:hAnsi="Verdana"/>
                <w:sz w:val="20"/>
                <w:szCs w:val="20"/>
              </w:rPr>
            </w:pPr>
            <w:r w:rsidRPr="00C341B4">
              <w:rPr>
                <w:rFonts w:ascii="Verdana" w:hAnsi="Verdana"/>
                <w:sz w:val="20"/>
                <w:szCs w:val="20"/>
              </w:rPr>
              <w:t xml:space="preserve">Food Lifeline </w:t>
            </w:r>
          </w:p>
        </w:tc>
      </w:tr>
      <w:tr w:rsidR="00C341B4" w:rsidRPr="00C341B4" w14:paraId="3EF12B23" w14:textId="77777777" w:rsidTr="00C341B4">
        <w:trPr>
          <w:jc w:val="center"/>
        </w:trPr>
        <w:tc>
          <w:tcPr>
            <w:tcW w:w="2687" w:type="dxa"/>
          </w:tcPr>
          <w:p w14:paraId="7DD74E29" w14:textId="77777777" w:rsidR="00300E8C" w:rsidRPr="00C341B4" w:rsidRDefault="00950DA4">
            <w:pPr>
              <w:pStyle w:val="PlainText"/>
              <w:jc w:val="right"/>
              <w:rPr>
                <w:rFonts w:ascii="Verdana" w:hAnsi="Verdana"/>
                <w:sz w:val="20"/>
                <w:szCs w:val="20"/>
              </w:rPr>
            </w:pPr>
            <w:r w:rsidRPr="00C341B4">
              <w:rPr>
                <w:rFonts w:ascii="Verdana" w:hAnsi="Verdana"/>
                <w:sz w:val="20"/>
                <w:szCs w:val="20"/>
              </w:rPr>
              <w:t xml:space="preserve">EIN: </w:t>
            </w:r>
          </w:p>
        </w:tc>
        <w:tc>
          <w:tcPr>
            <w:tcW w:w="3971" w:type="dxa"/>
          </w:tcPr>
          <w:p w14:paraId="47DE8716" w14:textId="77777777" w:rsidR="00300E8C" w:rsidRPr="00C341B4" w:rsidRDefault="00950DA4">
            <w:pPr>
              <w:pStyle w:val="PlainText"/>
              <w:rPr>
                <w:rFonts w:ascii="Verdana" w:hAnsi="Verdana"/>
                <w:sz w:val="20"/>
                <w:szCs w:val="20"/>
              </w:rPr>
            </w:pPr>
            <w:r w:rsidRPr="00C341B4">
              <w:rPr>
                <w:rFonts w:ascii="Verdana" w:hAnsi="Verdana"/>
                <w:sz w:val="20"/>
                <w:szCs w:val="20"/>
              </w:rPr>
              <w:t xml:space="preserve">91-1090450 </w:t>
            </w:r>
          </w:p>
        </w:tc>
      </w:tr>
      <w:tr w:rsidR="00C341B4" w:rsidRPr="00C341B4" w14:paraId="3FF0C85A" w14:textId="77777777" w:rsidTr="00C341B4">
        <w:trPr>
          <w:jc w:val="center"/>
        </w:trPr>
        <w:tc>
          <w:tcPr>
            <w:tcW w:w="2687" w:type="dxa"/>
          </w:tcPr>
          <w:p w14:paraId="4510B6E1" w14:textId="77777777" w:rsidR="00950DA4" w:rsidRPr="00C341B4" w:rsidRDefault="00950DA4">
            <w:pPr>
              <w:pStyle w:val="PlainText"/>
              <w:jc w:val="right"/>
              <w:rPr>
                <w:rFonts w:ascii="Verdana" w:hAnsi="Verdana"/>
                <w:sz w:val="20"/>
                <w:szCs w:val="20"/>
              </w:rPr>
            </w:pPr>
            <w:r w:rsidRPr="00C341B4">
              <w:rPr>
                <w:rFonts w:ascii="Verdana" w:hAnsi="Verdana"/>
                <w:sz w:val="20"/>
                <w:szCs w:val="20"/>
              </w:rPr>
              <w:t>Address:</w:t>
            </w:r>
          </w:p>
        </w:tc>
        <w:tc>
          <w:tcPr>
            <w:tcW w:w="3971" w:type="dxa"/>
          </w:tcPr>
          <w:p w14:paraId="2D44B56C" w14:textId="77777777" w:rsidR="00950DA4" w:rsidRPr="00C341B4" w:rsidRDefault="00950DA4">
            <w:pPr>
              <w:pStyle w:val="PlainText"/>
              <w:rPr>
                <w:rFonts w:ascii="Verdana" w:hAnsi="Verdana"/>
                <w:sz w:val="20"/>
                <w:szCs w:val="20"/>
              </w:rPr>
            </w:pPr>
            <w:r w:rsidRPr="00C341B4">
              <w:rPr>
                <w:rFonts w:ascii="Verdana" w:hAnsi="Verdana"/>
                <w:sz w:val="20"/>
                <w:szCs w:val="20"/>
              </w:rPr>
              <w:t xml:space="preserve">815 S 96th St </w:t>
            </w:r>
          </w:p>
        </w:tc>
      </w:tr>
      <w:tr w:rsidR="00C341B4" w:rsidRPr="00C341B4" w14:paraId="598DD14E" w14:textId="77777777" w:rsidTr="00C341B4">
        <w:trPr>
          <w:jc w:val="center"/>
        </w:trPr>
        <w:tc>
          <w:tcPr>
            <w:tcW w:w="2687" w:type="dxa"/>
          </w:tcPr>
          <w:p w14:paraId="1342EF8D" w14:textId="77777777" w:rsidR="00950DA4" w:rsidRPr="00C341B4" w:rsidRDefault="00950DA4">
            <w:pPr>
              <w:pStyle w:val="PlainText"/>
              <w:jc w:val="right"/>
              <w:rPr>
                <w:rFonts w:ascii="Verdana" w:hAnsi="Verdana"/>
                <w:sz w:val="20"/>
                <w:szCs w:val="20"/>
              </w:rPr>
            </w:pPr>
          </w:p>
        </w:tc>
        <w:tc>
          <w:tcPr>
            <w:tcW w:w="3971" w:type="dxa"/>
          </w:tcPr>
          <w:p w14:paraId="09ECB94F" w14:textId="77777777" w:rsidR="00950DA4" w:rsidRPr="00C341B4" w:rsidRDefault="00950DA4">
            <w:pPr>
              <w:pStyle w:val="PlainText"/>
              <w:rPr>
                <w:rFonts w:ascii="Verdana" w:hAnsi="Verdana"/>
                <w:sz w:val="20"/>
                <w:szCs w:val="20"/>
              </w:rPr>
            </w:pPr>
            <w:r w:rsidRPr="00C341B4">
              <w:rPr>
                <w:rFonts w:ascii="Verdana" w:hAnsi="Verdana"/>
                <w:sz w:val="20"/>
                <w:szCs w:val="20"/>
              </w:rPr>
              <w:t>Seattle, WA 98108</w:t>
            </w:r>
          </w:p>
        </w:tc>
      </w:tr>
      <w:tr w:rsidR="00C341B4" w:rsidRPr="00C341B4" w14:paraId="1F87F08D" w14:textId="77777777" w:rsidTr="00C341B4">
        <w:trPr>
          <w:jc w:val="center"/>
        </w:trPr>
        <w:tc>
          <w:tcPr>
            <w:tcW w:w="2687" w:type="dxa"/>
          </w:tcPr>
          <w:p w14:paraId="30A393B9" w14:textId="77777777" w:rsidR="00950DA4" w:rsidRPr="00C341B4" w:rsidRDefault="00950DA4">
            <w:pPr>
              <w:pStyle w:val="PlainText"/>
              <w:jc w:val="right"/>
              <w:rPr>
                <w:rFonts w:ascii="Verdana" w:hAnsi="Verdana"/>
                <w:sz w:val="20"/>
                <w:szCs w:val="20"/>
              </w:rPr>
            </w:pPr>
          </w:p>
        </w:tc>
        <w:tc>
          <w:tcPr>
            <w:tcW w:w="3971" w:type="dxa"/>
          </w:tcPr>
          <w:p w14:paraId="0E66F9C0" w14:textId="77777777" w:rsidR="00950DA4" w:rsidRPr="00C341B4" w:rsidRDefault="00950DA4">
            <w:pPr>
              <w:pStyle w:val="PlainText"/>
              <w:rPr>
                <w:rFonts w:ascii="Verdana" w:hAnsi="Verdana"/>
                <w:sz w:val="20"/>
                <w:szCs w:val="20"/>
              </w:rPr>
            </w:pPr>
          </w:p>
        </w:tc>
      </w:tr>
      <w:tr w:rsidR="00C341B4" w:rsidRPr="00C341B4" w14:paraId="1DFDE905" w14:textId="77777777" w:rsidTr="00C341B4">
        <w:trPr>
          <w:jc w:val="center"/>
        </w:trPr>
        <w:tc>
          <w:tcPr>
            <w:tcW w:w="2687" w:type="dxa"/>
          </w:tcPr>
          <w:p w14:paraId="3D2414BC" w14:textId="77777777" w:rsidR="00950DA4" w:rsidRPr="00C341B4" w:rsidRDefault="00950DA4">
            <w:pPr>
              <w:pStyle w:val="PlainText"/>
              <w:jc w:val="right"/>
              <w:rPr>
                <w:rFonts w:ascii="Verdana" w:hAnsi="Verdana"/>
                <w:sz w:val="20"/>
                <w:szCs w:val="20"/>
              </w:rPr>
            </w:pPr>
            <w:r w:rsidRPr="00C341B4">
              <w:rPr>
                <w:rFonts w:ascii="Verdana" w:hAnsi="Verdana"/>
                <w:sz w:val="20"/>
                <w:szCs w:val="20"/>
              </w:rPr>
              <w:t>Brokerage Firm:</w:t>
            </w:r>
          </w:p>
        </w:tc>
        <w:tc>
          <w:tcPr>
            <w:tcW w:w="3971" w:type="dxa"/>
          </w:tcPr>
          <w:p w14:paraId="2C3C3D06" w14:textId="77777777" w:rsidR="00950DA4" w:rsidRPr="00C341B4" w:rsidRDefault="00950DA4">
            <w:pPr>
              <w:pStyle w:val="PlainText"/>
              <w:rPr>
                <w:rFonts w:ascii="Verdana" w:hAnsi="Verdana"/>
                <w:sz w:val="20"/>
                <w:szCs w:val="20"/>
              </w:rPr>
            </w:pPr>
            <w:r w:rsidRPr="00C341B4">
              <w:rPr>
                <w:rFonts w:ascii="Verdana" w:hAnsi="Verdana"/>
                <w:sz w:val="20"/>
                <w:szCs w:val="20"/>
              </w:rPr>
              <w:t>Charles Schwab &amp; Co., Inc.</w:t>
            </w:r>
          </w:p>
        </w:tc>
      </w:tr>
      <w:tr w:rsidR="00C341B4" w:rsidRPr="00C341B4" w14:paraId="154DB0B3" w14:textId="77777777" w:rsidTr="00C341B4">
        <w:trPr>
          <w:jc w:val="center"/>
        </w:trPr>
        <w:tc>
          <w:tcPr>
            <w:tcW w:w="2687" w:type="dxa"/>
          </w:tcPr>
          <w:p w14:paraId="30E1367D" w14:textId="77777777" w:rsidR="00950DA4" w:rsidRPr="00C341B4" w:rsidRDefault="00950DA4">
            <w:pPr>
              <w:pStyle w:val="PlainText"/>
              <w:jc w:val="right"/>
              <w:rPr>
                <w:rFonts w:ascii="Verdana" w:hAnsi="Verdana"/>
                <w:sz w:val="20"/>
                <w:szCs w:val="20"/>
              </w:rPr>
            </w:pPr>
            <w:r w:rsidRPr="00C341B4">
              <w:rPr>
                <w:rFonts w:ascii="Verdana" w:hAnsi="Verdana"/>
                <w:sz w:val="20"/>
                <w:szCs w:val="20"/>
              </w:rPr>
              <w:t xml:space="preserve">Account Number: </w:t>
            </w:r>
          </w:p>
        </w:tc>
        <w:tc>
          <w:tcPr>
            <w:tcW w:w="3971" w:type="dxa"/>
          </w:tcPr>
          <w:p w14:paraId="4AF432CD" w14:textId="77777777" w:rsidR="00950DA4" w:rsidRPr="00C341B4" w:rsidRDefault="00950DA4">
            <w:pPr>
              <w:pStyle w:val="PlainText"/>
              <w:rPr>
                <w:rFonts w:ascii="Verdana" w:hAnsi="Verdana"/>
                <w:sz w:val="20"/>
                <w:szCs w:val="20"/>
              </w:rPr>
            </w:pPr>
            <w:r w:rsidRPr="00C341B4">
              <w:rPr>
                <w:rFonts w:ascii="Verdana" w:hAnsi="Verdana"/>
                <w:sz w:val="20"/>
                <w:szCs w:val="20"/>
              </w:rPr>
              <w:t>1145-7970</w:t>
            </w:r>
          </w:p>
        </w:tc>
      </w:tr>
      <w:tr w:rsidR="00C341B4" w:rsidRPr="00C341B4" w14:paraId="728BD9BB" w14:textId="77777777" w:rsidTr="00C341B4">
        <w:trPr>
          <w:jc w:val="center"/>
        </w:trPr>
        <w:tc>
          <w:tcPr>
            <w:tcW w:w="2687" w:type="dxa"/>
          </w:tcPr>
          <w:p w14:paraId="60808EC7" w14:textId="77777777" w:rsidR="00950DA4" w:rsidRPr="00C341B4" w:rsidRDefault="00950DA4">
            <w:pPr>
              <w:pStyle w:val="PlainText"/>
              <w:jc w:val="right"/>
              <w:rPr>
                <w:rFonts w:ascii="Verdana" w:hAnsi="Verdana"/>
                <w:sz w:val="20"/>
                <w:szCs w:val="20"/>
              </w:rPr>
            </w:pPr>
            <w:r w:rsidRPr="00C341B4">
              <w:rPr>
                <w:rFonts w:ascii="Verdana" w:hAnsi="Verdana"/>
                <w:sz w:val="20"/>
                <w:szCs w:val="20"/>
              </w:rPr>
              <w:t xml:space="preserve">DTC Clearing Number: </w:t>
            </w:r>
          </w:p>
        </w:tc>
        <w:tc>
          <w:tcPr>
            <w:tcW w:w="3971" w:type="dxa"/>
          </w:tcPr>
          <w:p w14:paraId="3EF25AA2" w14:textId="77777777" w:rsidR="00950DA4" w:rsidRPr="00C341B4" w:rsidRDefault="00950DA4">
            <w:pPr>
              <w:pStyle w:val="PlainText"/>
              <w:rPr>
                <w:rFonts w:ascii="Verdana" w:hAnsi="Verdana"/>
                <w:sz w:val="20"/>
                <w:szCs w:val="20"/>
              </w:rPr>
            </w:pPr>
            <w:r w:rsidRPr="00C341B4">
              <w:rPr>
                <w:rFonts w:ascii="Verdana" w:hAnsi="Verdana"/>
                <w:sz w:val="20"/>
                <w:szCs w:val="20"/>
              </w:rPr>
              <w:t>0164, Code 40</w:t>
            </w:r>
          </w:p>
        </w:tc>
      </w:tr>
      <w:tr w:rsidR="00C341B4" w:rsidRPr="00C341B4" w14:paraId="796B1430" w14:textId="77777777" w:rsidTr="00C341B4">
        <w:trPr>
          <w:jc w:val="center"/>
        </w:trPr>
        <w:tc>
          <w:tcPr>
            <w:tcW w:w="2687" w:type="dxa"/>
          </w:tcPr>
          <w:p w14:paraId="7A2CD5D0" w14:textId="77777777" w:rsidR="00950DA4" w:rsidRPr="00C341B4" w:rsidRDefault="00950DA4">
            <w:pPr>
              <w:pStyle w:val="PlainText"/>
              <w:jc w:val="right"/>
              <w:rPr>
                <w:rFonts w:ascii="Verdana" w:hAnsi="Verdana"/>
                <w:sz w:val="20"/>
                <w:szCs w:val="20"/>
              </w:rPr>
            </w:pPr>
          </w:p>
        </w:tc>
        <w:tc>
          <w:tcPr>
            <w:tcW w:w="3971" w:type="dxa"/>
          </w:tcPr>
          <w:p w14:paraId="25138892" w14:textId="77777777" w:rsidR="00950DA4" w:rsidRPr="00C341B4" w:rsidRDefault="00950DA4">
            <w:pPr>
              <w:pStyle w:val="PlainText"/>
              <w:rPr>
                <w:rFonts w:ascii="Verdana" w:hAnsi="Verdana"/>
                <w:sz w:val="20"/>
                <w:szCs w:val="20"/>
              </w:rPr>
            </w:pPr>
          </w:p>
        </w:tc>
      </w:tr>
      <w:tr w:rsidR="00C341B4" w:rsidRPr="00C341B4" w14:paraId="2D9009FF" w14:textId="77777777" w:rsidTr="00C341B4">
        <w:trPr>
          <w:jc w:val="center"/>
        </w:trPr>
        <w:tc>
          <w:tcPr>
            <w:tcW w:w="2687" w:type="dxa"/>
          </w:tcPr>
          <w:p w14:paraId="1BF27CC3" w14:textId="77777777" w:rsidR="00950DA4" w:rsidRPr="00C341B4" w:rsidRDefault="00950DA4">
            <w:pPr>
              <w:pStyle w:val="PlainText"/>
              <w:jc w:val="right"/>
              <w:rPr>
                <w:rFonts w:ascii="Verdana" w:hAnsi="Verdana"/>
                <w:sz w:val="20"/>
                <w:szCs w:val="20"/>
              </w:rPr>
            </w:pPr>
            <w:r w:rsidRPr="00C341B4">
              <w:rPr>
                <w:rFonts w:ascii="Verdana" w:hAnsi="Verdana"/>
                <w:sz w:val="20"/>
                <w:szCs w:val="20"/>
              </w:rPr>
              <w:t xml:space="preserve">Contact: </w:t>
            </w:r>
          </w:p>
        </w:tc>
        <w:tc>
          <w:tcPr>
            <w:tcW w:w="3971" w:type="dxa"/>
          </w:tcPr>
          <w:p w14:paraId="40A8FA1D" w14:textId="78FA9B55" w:rsidR="00950DA4" w:rsidRPr="00C341B4" w:rsidRDefault="00F00BC6">
            <w:pPr>
              <w:pStyle w:val="PlainText"/>
              <w:rPr>
                <w:rFonts w:ascii="Verdana" w:hAnsi="Verdana"/>
                <w:sz w:val="20"/>
                <w:szCs w:val="20"/>
              </w:rPr>
            </w:pPr>
            <w:r>
              <w:rPr>
                <w:rFonts w:ascii="Verdana" w:hAnsi="Verdana"/>
                <w:sz w:val="20"/>
                <w:szCs w:val="20"/>
              </w:rPr>
              <w:t>Doug Haack</w:t>
            </w:r>
          </w:p>
        </w:tc>
      </w:tr>
      <w:tr w:rsidR="00C341B4" w:rsidRPr="00C341B4" w14:paraId="4FE3D0AF" w14:textId="77777777" w:rsidTr="00C341B4">
        <w:trPr>
          <w:jc w:val="center"/>
        </w:trPr>
        <w:tc>
          <w:tcPr>
            <w:tcW w:w="2687" w:type="dxa"/>
          </w:tcPr>
          <w:p w14:paraId="09DC3EDA" w14:textId="77777777" w:rsidR="00950DA4" w:rsidRPr="00C341B4" w:rsidRDefault="00950DA4">
            <w:pPr>
              <w:pStyle w:val="PlainText"/>
              <w:jc w:val="right"/>
              <w:rPr>
                <w:rFonts w:ascii="Verdana" w:hAnsi="Verdana"/>
                <w:sz w:val="20"/>
                <w:szCs w:val="20"/>
              </w:rPr>
            </w:pPr>
            <w:r w:rsidRPr="00C341B4">
              <w:rPr>
                <w:rFonts w:ascii="Verdana" w:hAnsi="Verdana"/>
                <w:sz w:val="20"/>
                <w:szCs w:val="20"/>
              </w:rPr>
              <w:t>Phone:</w:t>
            </w:r>
          </w:p>
        </w:tc>
        <w:tc>
          <w:tcPr>
            <w:tcW w:w="3971" w:type="dxa"/>
          </w:tcPr>
          <w:p w14:paraId="6163E20C" w14:textId="77777777" w:rsidR="00950DA4" w:rsidRPr="00C341B4" w:rsidRDefault="00950DA4">
            <w:pPr>
              <w:pStyle w:val="PlainText"/>
              <w:rPr>
                <w:rFonts w:ascii="Verdana" w:hAnsi="Verdana"/>
                <w:sz w:val="20"/>
                <w:szCs w:val="20"/>
              </w:rPr>
            </w:pPr>
            <w:r w:rsidRPr="00C341B4">
              <w:rPr>
                <w:rFonts w:ascii="Verdana" w:hAnsi="Verdana"/>
                <w:sz w:val="20"/>
                <w:szCs w:val="20"/>
              </w:rPr>
              <w:t>(206) 441-9911</w:t>
            </w:r>
          </w:p>
        </w:tc>
      </w:tr>
      <w:tr w:rsidR="00C341B4" w:rsidRPr="00C341B4" w14:paraId="7765C147" w14:textId="77777777" w:rsidTr="00C341B4">
        <w:trPr>
          <w:jc w:val="center"/>
        </w:trPr>
        <w:tc>
          <w:tcPr>
            <w:tcW w:w="2687" w:type="dxa"/>
          </w:tcPr>
          <w:p w14:paraId="71C999BF" w14:textId="77777777" w:rsidR="00950DA4" w:rsidRPr="00C341B4" w:rsidRDefault="00950DA4">
            <w:pPr>
              <w:pStyle w:val="PlainText"/>
              <w:jc w:val="right"/>
              <w:rPr>
                <w:rFonts w:ascii="Verdana" w:hAnsi="Verdana"/>
                <w:sz w:val="20"/>
                <w:szCs w:val="20"/>
              </w:rPr>
            </w:pPr>
            <w:r w:rsidRPr="00C341B4">
              <w:rPr>
                <w:rFonts w:ascii="Verdana" w:hAnsi="Verdana"/>
                <w:sz w:val="20"/>
                <w:szCs w:val="20"/>
              </w:rPr>
              <w:t>Email:</w:t>
            </w:r>
          </w:p>
        </w:tc>
        <w:bookmarkStart w:id="0" w:name="_GoBack"/>
        <w:bookmarkEnd w:id="0"/>
        <w:tc>
          <w:tcPr>
            <w:tcW w:w="3971" w:type="dxa"/>
          </w:tcPr>
          <w:p w14:paraId="5E1C1BDC" w14:textId="108BFB9B" w:rsidR="00950DA4" w:rsidRPr="00C341B4" w:rsidRDefault="00801DAE">
            <w:pPr>
              <w:pStyle w:val="PlainText"/>
              <w:rPr>
                <w:rFonts w:ascii="Verdana" w:hAnsi="Verdana"/>
                <w:sz w:val="20"/>
                <w:szCs w:val="20"/>
              </w:rPr>
            </w:pPr>
            <w:r>
              <w:fldChar w:fldCharType="begin"/>
            </w:r>
            <w:r>
              <w:instrText xml:space="preserve"> HYPERLINK "mailto:</w:instrText>
            </w:r>
            <w:r w:rsidRPr="00801DAE">
              <w:instrText>dhaack</w:instrText>
            </w:r>
            <w:r w:rsidRPr="00801DAE">
              <w:rPr>
                <w:rFonts w:ascii="Verdana" w:hAnsi="Verdana"/>
                <w:sz w:val="20"/>
                <w:szCs w:val="20"/>
              </w:rPr>
              <w:instrText>@hamrickinvestment.com</w:instrText>
            </w:r>
            <w:r>
              <w:instrText xml:space="preserve">" </w:instrText>
            </w:r>
            <w:r>
              <w:fldChar w:fldCharType="separate"/>
            </w:r>
            <w:r w:rsidRPr="0012138A">
              <w:rPr>
                <w:rStyle w:val="Hyperlink"/>
              </w:rPr>
              <w:t>dhaack</w:t>
            </w:r>
            <w:r w:rsidRPr="0012138A">
              <w:rPr>
                <w:rStyle w:val="Hyperlink"/>
                <w:rFonts w:ascii="Verdana" w:hAnsi="Verdana"/>
                <w:sz w:val="20"/>
                <w:szCs w:val="20"/>
              </w:rPr>
              <w:t>@hamrickinvestment.com</w:t>
            </w:r>
            <w:r>
              <w:fldChar w:fldCharType="end"/>
            </w:r>
          </w:p>
        </w:tc>
      </w:tr>
    </w:tbl>
    <w:p w14:paraId="15B4B263" w14:textId="77777777" w:rsidR="00300E8C" w:rsidRPr="00C341B4" w:rsidRDefault="00300E8C">
      <w:pPr>
        <w:pStyle w:val="Default"/>
        <w:rPr>
          <w:rFonts w:ascii="Verdana" w:hAnsi="Verdana"/>
          <w:color w:val="auto"/>
          <w:sz w:val="20"/>
          <w:szCs w:val="20"/>
        </w:rPr>
      </w:pPr>
    </w:p>
    <w:p w14:paraId="502C4187" w14:textId="77777777" w:rsidR="00300E8C" w:rsidRPr="00C341B4" w:rsidRDefault="00300E8C">
      <w:pPr>
        <w:pStyle w:val="PlainText"/>
        <w:rPr>
          <w:rFonts w:ascii="Verdana" w:hAnsi="Verdana"/>
          <w:b/>
          <w:sz w:val="20"/>
          <w:szCs w:val="20"/>
        </w:rPr>
      </w:pPr>
    </w:p>
    <w:p w14:paraId="4CDAAF69" w14:textId="77777777" w:rsidR="00CB0A65" w:rsidRPr="00C341B4" w:rsidRDefault="00CB0A65">
      <w:pPr>
        <w:pStyle w:val="PlainText"/>
        <w:rPr>
          <w:rFonts w:ascii="Verdana" w:hAnsi="Verdana"/>
          <w:sz w:val="20"/>
          <w:szCs w:val="20"/>
        </w:rPr>
      </w:pPr>
      <w:r w:rsidRPr="00C341B4">
        <w:rPr>
          <w:rFonts w:ascii="Verdana" w:hAnsi="Verdana"/>
          <w:b/>
          <w:sz w:val="20"/>
          <w:szCs w:val="20"/>
        </w:rPr>
        <w:t>Notify Us</w:t>
      </w:r>
    </w:p>
    <w:p w14:paraId="7C88210A" w14:textId="77777777" w:rsidR="00CB0A65" w:rsidRPr="00C341B4" w:rsidRDefault="00CB0A65">
      <w:pPr>
        <w:pStyle w:val="PlainText"/>
        <w:rPr>
          <w:rFonts w:ascii="Verdana" w:hAnsi="Verdana"/>
          <w:sz w:val="20"/>
          <w:szCs w:val="20"/>
        </w:rPr>
      </w:pPr>
    </w:p>
    <w:p w14:paraId="0D686AEE" w14:textId="77777777" w:rsidR="007A4033" w:rsidRPr="00C341B4" w:rsidRDefault="00950DA4" w:rsidP="00F11351">
      <w:pPr>
        <w:spacing w:after="0" w:line="240" w:lineRule="auto"/>
        <w:rPr>
          <w:rFonts w:ascii="Verdana" w:hAnsi="Verdana"/>
          <w:sz w:val="20"/>
          <w:szCs w:val="20"/>
        </w:rPr>
      </w:pPr>
      <w:r w:rsidRPr="00C341B4">
        <w:rPr>
          <w:rFonts w:ascii="Verdana" w:hAnsi="Verdana"/>
          <w:iCs/>
          <w:sz w:val="20"/>
          <w:szCs w:val="20"/>
        </w:rPr>
        <w:t>Most stock transfers arrive anonymously, so please help Food Lifeline identify who is donating the shares. We would like to acknowledge your gi</w:t>
      </w:r>
      <w:r w:rsidR="00C341B4" w:rsidRPr="00C341B4">
        <w:rPr>
          <w:rFonts w:ascii="Verdana" w:hAnsi="Verdana"/>
          <w:iCs/>
          <w:sz w:val="20"/>
          <w:szCs w:val="20"/>
        </w:rPr>
        <w:t>f</w:t>
      </w:r>
      <w:r w:rsidRPr="00C341B4">
        <w:rPr>
          <w:rFonts w:ascii="Verdana" w:hAnsi="Verdana"/>
          <w:iCs/>
          <w:sz w:val="20"/>
          <w:szCs w:val="20"/>
        </w:rPr>
        <w:t xml:space="preserve">t and provide any information that you might need for tax purposes. </w:t>
      </w:r>
      <w:r w:rsidR="00F11351" w:rsidRPr="00C341B4">
        <w:rPr>
          <w:rFonts w:ascii="Verdana" w:hAnsi="Verdana"/>
          <w:iCs/>
          <w:sz w:val="20"/>
          <w:szCs w:val="20"/>
        </w:rPr>
        <w:t>Y</w:t>
      </w:r>
      <w:r w:rsidRPr="00C341B4">
        <w:rPr>
          <w:rFonts w:ascii="Verdana" w:hAnsi="Verdana"/>
          <w:sz w:val="20"/>
          <w:szCs w:val="20"/>
        </w:rPr>
        <w:t>our notification should</w:t>
      </w:r>
      <w:r w:rsidR="007F000C" w:rsidRPr="00C341B4">
        <w:rPr>
          <w:rFonts w:ascii="Verdana" w:hAnsi="Verdana"/>
          <w:sz w:val="20"/>
          <w:szCs w:val="20"/>
        </w:rPr>
        <w:t xml:space="preserve"> includ</w:t>
      </w:r>
      <w:r w:rsidRPr="00C341B4">
        <w:rPr>
          <w:rFonts w:ascii="Verdana" w:hAnsi="Verdana"/>
          <w:sz w:val="20"/>
          <w:szCs w:val="20"/>
        </w:rPr>
        <w:t>e</w:t>
      </w:r>
      <w:r w:rsidR="007F000C" w:rsidRPr="00C341B4">
        <w:rPr>
          <w:rFonts w:ascii="Verdana" w:hAnsi="Verdana"/>
          <w:sz w:val="20"/>
          <w:szCs w:val="20"/>
        </w:rPr>
        <w:t xml:space="preserve"> the </w:t>
      </w:r>
      <w:r w:rsidRPr="00C341B4">
        <w:rPr>
          <w:rFonts w:ascii="Verdana" w:hAnsi="Verdana"/>
          <w:sz w:val="20"/>
          <w:szCs w:val="20"/>
        </w:rPr>
        <w:t>f</w:t>
      </w:r>
      <w:r w:rsidR="007A4033" w:rsidRPr="00C341B4">
        <w:rPr>
          <w:rFonts w:ascii="Verdana" w:hAnsi="Verdana"/>
          <w:sz w:val="20"/>
          <w:szCs w:val="20"/>
        </w:rPr>
        <w:t>ollowing:</w:t>
      </w:r>
    </w:p>
    <w:p w14:paraId="79DAEE52" w14:textId="77777777" w:rsidR="00F11351" w:rsidRPr="00C341B4" w:rsidRDefault="00F11351" w:rsidP="00C341B4">
      <w:pPr>
        <w:spacing w:after="0" w:line="240" w:lineRule="auto"/>
        <w:rPr>
          <w:rFonts w:ascii="Verdana" w:hAnsi="Verdana"/>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5"/>
      </w:tblGrid>
      <w:tr w:rsidR="00C341B4" w:rsidRPr="00C341B4" w14:paraId="12E1FB79" w14:textId="77777777" w:rsidTr="00C341B4">
        <w:trPr>
          <w:jc w:val="center"/>
        </w:trPr>
        <w:tc>
          <w:tcPr>
            <w:tcW w:w="6695" w:type="dxa"/>
          </w:tcPr>
          <w:p w14:paraId="5EF5B307" w14:textId="77777777" w:rsidR="00F11351" w:rsidRPr="00C341B4" w:rsidRDefault="00F11351" w:rsidP="00A77AED">
            <w:pPr>
              <w:pStyle w:val="PlainText"/>
              <w:rPr>
                <w:rFonts w:ascii="Verdana" w:hAnsi="Verdana"/>
                <w:sz w:val="20"/>
                <w:szCs w:val="20"/>
              </w:rPr>
            </w:pPr>
            <w:r w:rsidRPr="00C341B4">
              <w:rPr>
                <w:rFonts w:ascii="Verdana" w:hAnsi="Verdana"/>
                <w:sz w:val="20"/>
                <w:szCs w:val="20"/>
              </w:rPr>
              <w:t xml:space="preserve">My broker has been instructed to transfer </w:t>
            </w:r>
            <w:r w:rsidRPr="00C341B4">
              <w:rPr>
                <w:rFonts w:ascii="Verdana" w:hAnsi="Verdana"/>
                <w:sz w:val="20"/>
                <w:szCs w:val="20"/>
                <w:u w:val="single"/>
              </w:rPr>
              <w:t>(number)</w:t>
            </w:r>
            <w:r w:rsidRPr="00C341B4">
              <w:rPr>
                <w:rFonts w:ascii="Verdana" w:hAnsi="Verdana"/>
                <w:sz w:val="20"/>
                <w:szCs w:val="20"/>
              </w:rPr>
              <w:t xml:space="preserve"> shares of </w:t>
            </w:r>
            <w:r w:rsidRPr="00C341B4">
              <w:rPr>
                <w:rFonts w:ascii="Verdana" w:hAnsi="Verdana"/>
                <w:sz w:val="20"/>
                <w:szCs w:val="20"/>
                <w:u w:val="single"/>
              </w:rPr>
              <w:t xml:space="preserve">(name of security) </w:t>
            </w:r>
            <w:r w:rsidRPr="00C341B4">
              <w:rPr>
                <w:rFonts w:ascii="Verdana" w:hAnsi="Verdana"/>
                <w:sz w:val="20"/>
                <w:szCs w:val="20"/>
              </w:rPr>
              <w:t xml:space="preserve">to Food Lifeline on </w:t>
            </w:r>
            <w:r w:rsidRPr="00C341B4">
              <w:rPr>
                <w:rFonts w:ascii="Verdana" w:hAnsi="Verdana"/>
                <w:sz w:val="20"/>
                <w:szCs w:val="20"/>
                <w:u w:val="single"/>
              </w:rPr>
              <w:t>(date)</w:t>
            </w:r>
            <w:r w:rsidRPr="00C341B4">
              <w:rPr>
                <w:rFonts w:ascii="Verdana" w:hAnsi="Verdana"/>
                <w:sz w:val="20"/>
                <w:szCs w:val="20"/>
              </w:rPr>
              <w:t xml:space="preserve"> and I have requested that they forward my name and contact information, </w:t>
            </w:r>
            <w:r w:rsidRPr="00C341B4">
              <w:rPr>
                <w:rFonts w:ascii="Verdana" w:hAnsi="Verdana"/>
                <w:sz w:val="20"/>
                <w:szCs w:val="20"/>
                <w:u w:val="single"/>
              </w:rPr>
              <w:t>(name, phone number, email, address)</w:t>
            </w:r>
            <w:r w:rsidRPr="00C341B4">
              <w:rPr>
                <w:rFonts w:ascii="Verdana" w:hAnsi="Verdana"/>
                <w:sz w:val="20"/>
                <w:szCs w:val="20"/>
              </w:rPr>
              <w:t>, for gift acknowledgement and verification purposes.</w:t>
            </w:r>
          </w:p>
        </w:tc>
      </w:tr>
    </w:tbl>
    <w:p w14:paraId="027901F7" w14:textId="77777777" w:rsidR="00F11351" w:rsidRPr="00C341B4" w:rsidRDefault="00F11351" w:rsidP="00F11351">
      <w:pPr>
        <w:spacing w:after="0" w:line="240" w:lineRule="auto"/>
        <w:ind w:left="720"/>
        <w:rPr>
          <w:rFonts w:ascii="Verdana" w:hAnsi="Verdana"/>
          <w:sz w:val="20"/>
          <w:szCs w:val="20"/>
        </w:rPr>
      </w:pPr>
    </w:p>
    <w:p w14:paraId="774D0C43" w14:textId="0C7D35D3" w:rsidR="004E6A8B" w:rsidRPr="00C341B4" w:rsidRDefault="00F11351" w:rsidP="00C341B4">
      <w:pPr>
        <w:spacing w:after="0" w:line="240" w:lineRule="auto"/>
        <w:rPr>
          <w:rFonts w:ascii="Verdana" w:hAnsi="Verdana" w:cs="NewBskvll BT"/>
          <w:sz w:val="20"/>
          <w:szCs w:val="20"/>
        </w:rPr>
      </w:pPr>
      <w:r w:rsidRPr="00C341B4">
        <w:rPr>
          <w:rFonts w:ascii="Verdana" w:hAnsi="Verdana"/>
          <w:iCs/>
          <w:sz w:val="20"/>
          <w:szCs w:val="20"/>
        </w:rPr>
        <w:t xml:space="preserve">You can </w:t>
      </w:r>
      <w:r w:rsidRPr="00C341B4">
        <w:rPr>
          <w:rFonts w:ascii="Verdana" w:hAnsi="Verdana"/>
          <w:sz w:val="20"/>
          <w:szCs w:val="20"/>
        </w:rPr>
        <w:t xml:space="preserve">send an email to </w:t>
      </w:r>
      <w:hyperlink r:id="rId7" w:history="1">
        <w:r w:rsidRPr="00C341B4">
          <w:rPr>
            <w:rStyle w:val="Hyperlink"/>
            <w:rFonts w:ascii="Verdana" w:hAnsi="Verdana"/>
            <w:color w:val="auto"/>
            <w:sz w:val="20"/>
            <w:szCs w:val="20"/>
            <w:u w:val="none"/>
          </w:rPr>
          <w:t>give@foodlifeline.org</w:t>
        </w:r>
      </w:hyperlink>
      <w:r w:rsidRPr="00C341B4">
        <w:rPr>
          <w:rFonts w:ascii="Verdana" w:hAnsi="Verdana"/>
          <w:sz w:val="20"/>
          <w:szCs w:val="20"/>
        </w:rPr>
        <w:t xml:space="preserve"> or a dated letter alerting us of the pending transfer (815 S 96th St, Seattle, WA 98108). Or, contact </w:t>
      </w:r>
      <w:r w:rsidR="00237831">
        <w:rPr>
          <w:rFonts w:ascii="Verdana" w:hAnsi="Verdana"/>
          <w:sz w:val="20"/>
          <w:szCs w:val="20"/>
        </w:rPr>
        <w:t>Ryan Scott</w:t>
      </w:r>
      <w:r w:rsidRPr="00C341B4">
        <w:rPr>
          <w:rFonts w:ascii="Verdana" w:hAnsi="Verdana" w:cs="NewBskvll BT"/>
          <w:sz w:val="20"/>
          <w:szCs w:val="20"/>
        </w:rPr>
        <w:t xml:space="preserve">, </w:t>
      </w:r>
      <w:r w:rsidR="00237831">
        <w:rPr>
          <w:rFonts w:ascii="Verdana" w:hAnsi="Verdana" w:cs="NewBskvll BT"/>
          <w:sz w:val="20"/>
          <w:szCs w:val="20"/>
        </w:rPr>
        <w:t>Chief Development  Officer</w:t>
      </w:r>
      <w:r w:rsidRPr="00C341B4">
        <w:rPr>
          <w:rFonts w:ascii="Verdana" w:hAnsi="Verdana" w:cs="NewBskvll BT"/>
          <w:sz w:val="20"/>
          <w:szCs w:val="20"/>
        </w:rPr>
        <w:t xml:space="preserve">, at (206) </w:t>
      </w:r>
      <w:r w:rsidR="00237831">
        <w:rPr>
          <w:rFonts w:ascii="Verdana" w:hAnsi="Verdana" w:cs="NewBskvll BT"/>
          <w:sz w:val="20"/>
          <w:szCs w:val="20"/>
        </w:rPr>
        <w:t>545-6600</w:t>
      </w:r>
      <w:r w:rsidRPr="00C341B4">
        <w:rPr>
          <w:rFonts w:ascii="Verdana" w:hAnsi="Verdana" w:cs="NewBskvll BT"/>
          <w:sz w:val="20"/>
          <w:szCs w:val="20"/>
        </w:rPr>
        <w:t xml:space="preserve"> or </w:t>
      </w:r>
      <w:hyperlink r:id="rId8" w:history="1">
        <w:r w:rsidR="00237831" w:rsidRPr="002C322E">
          <w:rPr>
            <w:rStyle w:val="Hyperlink"/>
            <w:rFonts w:ascii="Verdana" w:hAnsi="Verdana" w:cs="NewBskvll BT"/>
            <w:sz w:val="20"/>
            <w:szCs w:val="20"/>
          </w:rPr>
          <w:t>ryans@foodlifeline.org</w:t>
        </w:r>
      </w:hyperlink>
      <w:r w:rsidR="00237831">
        <w:rPr>
          <w:rFonts w:ascii="Verdana" w:hAnsi="Verdana" w:cs="NewBskvll BT"/>
          <w:sz w:val="20"/>
          <w:szCs w:val="20"/>
        </w:rPr>
        <w:t xml:space="preserve"> </w:t>
      </w:r>
      <w:r w:rsidRPr="00C341B4">
        <w:rPr>
          <w:rFonts w:ascii="Verdana" w:hAnsi="Verdana" w:cs="NewBskvll BT"/>
          <w:sz w:val="20"/>
          <w:szCs w:val="20"/>
        </w:rPr>
        <w:t xml:space="preserve"> </w:t>
      </w:r>
    </w:p>
    <w:sectPr w:rsidR="004E6A8B" w:rsidRPr="00C341B4" w:rsidSect="00C341B4">
      <w:head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20E70" w14:textId="77777777" w:rsidR="001A53D8" w:rsidRDefault="001A53D8" w:rsidP="000F1302">
      <w:pPr>
        <w:spacing w:after="0" w:line="240" w:lineRule="auto"/>
      </w:pPr>
      <w:r>
        <w:separator/>
      </w:r>
    </w:p>
  </w:endnote>
  <w:endnote w:type="continuationSeparator" w:id="0">
    <w:p w14:paraId="777B812A" w14:textId="77777777" w:rsidR="001A53D8" w:rsidRDefault="001A53D8" w:rsidP="000F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ewBskvll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E38A9" w14:textId="77777777" w:rsidR="001A53D8" w:rsidRDefault="001A53D8" w:rsidP="000F1302">
      <w:pPr>
        <w:spacing w:after="0" w:line="240" w:lineRule="auto"/>
      </w:pPr>
      <w:r>
        <w:separator/>
      </w:r>
    </w:p>
  </w:footnote>
  <w:footnote w:type="continuationSeparator" w:id="0">
    <w:p w14:paraId="545C120A" w14:textId="77777777" w:rsidR="001A53D8" w:rsidRDefault="001A53D8" w:rsidP="000F1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1729" w14:textId="77777777" w:rsidR="00F905C2" w:rsidRDefault="00F905C2" w:rsidP="00F905C2">
    <w:pPr>
      <w:pStyle w:val="Header"/>
      <w:jc w:val="right"/>
    </w:pPr>
    <w:r>
      <w:rPr>
        <w:noProof/>
      </w:rPr>
      <w:drawing>
        <wp:inline distT="0" distB="0" distL="0" distR="0" wp14:anchorId="0AA855C1" wp14:editId="76EE89CD">
          <wp:extent cx="1297861" cy="732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L Logo_with t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61" cy="7323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1F481E"/>
    <w:multiLevelType w:val="hybridMultilevel"/>
    <w:tmpl w:val="D648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02"/>
    <w:rsid w:val="000F1302"/>
    <w:rsid w:val="001A53D8"/>
    <w:rsid w:val="00237831"/>
    <w:rsid w:val="002A1FAF"/>
    <w:rsid w:val="00300E8C"/>
    <w:rsid w:val="003E502F"/>
    <w:rsid w:val="004114A6"/>
    <w:rsid w:val="004C0786"/>
    <w:rsid w:val="005F4CDA"/>
    <w:rsid w:val="0068110F"/>
    <w:rsid w:val="007A4033"/>
    <w:rsid w:val="007F000C"/>
    <w:rsid w:val="00801DAE"/>
    <w:rsid w:val="008308BE"/>
    <w:rsid w:val="00922D9B"/>
    <w:rsid w:val="00950DA4"/>
    <w:rsid w:val="009D23BE"/>
    <w:rsid w:val="00C341B4"/>
    <w:rsid w:val="00C431A7"/>
    <w:rsid w:val="00C80C64"/>
    <w:rsid w:val="00CB0A65"/>
    <w:rsid w:val="00F00BC6"/>
    <w:rsid w:val="00F11351"/>
    <w:rsid w:val="00F612B0"/>
    <w:rsid w:val="00F9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9829F"/>
  <w15:docId w15:val="{A3114D54-F6C3-476C-87A9-839E03DE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3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130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Title">
    <w:name w:val="Title"/>
    <w:basedOn w:val="Normal"/>
    <w:link w:val="TitleChar"/>
    <w:qFormat/>
    <w:rsid w:val="000F1302"/>
    <w:pPr>
      <w:spacing w:after="0" w:line="240" w:lineRule="auto"/>
      <w:jc w:val="center"/>
    </w:pPr>
    <w:rPr>
      <w:rFonts w:ascii="Times New Roman" w:eastAsia="Times New Roman" w:hAnsi="Times New Roman"/>
      <w:b/>
      <w:sz w:val="32"/>
      <w:szCs w:val="20"/>
    </w:rPr>
  </w:style>
  <w:style w:type="character" w:customStyle="1" w:styleId="TitleChar">
    <w:name w:val="Title Char"/>
    <w:basedOn w:val="DefaultParagraphFont"/>
    <w:link w:val="Title"/>
    <w:rsid w:val="000F1302"/>
    <w:rPr>
      <w:rFonts w:ascii="Times New Roman" w:eastAsia="Times New Roman" w:hAnsi="Times New Roman" w:cs="Times New Roman"/>
      <w:b/>
      <w:sz w:val="32"/>
      <w:szCs w:val="20"/>
    </w:rPr>
  </w:style>
  <w:style w:type="character" w:styleId="Hyperlink">
    <w:name w:val="Hyperlink"/>
    <w:basedOn w:val="DefaultParagraphFont"/>
    <w:rsid w:val="000F1302"/>
    <w:rPr>
      <w:color w:val="0000FF"/>
      <w:u w:val="single"/>
    </w:rPr>
  </w:style>
  <w:style w:type="paragraph" w:styleId="NoSpacing">
    <w:name w:val="No Spacing"/>
    <w:uiPriority w:val="1"/>
    <w:qFormat/>
    <w:rsid w:val="000F1302"/>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0F1302"/>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F1302"/>
    <w:rPr>
      <w:rFonts w:ascii="Calibri" w:hAnsi="Calibri"/>
      <w:szCs w:val="21"/>
    </w:rPr>
  </w:style>
  <w:style w:type="paragraph" w:styleId="Header">
    <w:name w:val="header"/>
    <w:basedOn w:val="Normal"/>
    <w:link w:val="HeaderChar"/>
    <w:uiPriority w:val="99"/>
    <w:unhideWhenUsed/>
    <w:rsid w:val="000F1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302"/>
    <w:rPr>
      <w:rFonts w:ascii="Calibri" w:eastAsia="Calibri" w:hAnsi="Calibri" w:cs="Times New Roman"/>
    </w:rPr>
  </w:style>
  <w:style w:type="paragraph" w:styleId="Footer">
    <w:name w:val="footer"/>
    <w:basedOn w:val="Normal"/>
    <w:link w:val="FooterChar"/>
    <w:uiPriority w:val="99"/>
    <w:unhideWhenUsed/>
    <w:rsid w:val="000F1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302"/>
    <w:rPr>
      <w:rFonts w:ascii="Calibri" w:eastAsia="Calibri" w:hAnsi="Calibri" w:cs="Times New Roman"/>
    </w:rPr>
  </w:style>
  <w:style w:type="paragraph" w:styleId="BalloonText">
    <w:name w:val="Balloon Text"/>
    <w:basedOn w:val="Normal"/>
    <w:link w:val="BalloonTextChar"/>
    <w:uiPriority w:val="99"/>
    <w:semiHidden/>
    <w:unhideWhenUsed/>
    <w:rsid w:val="00F90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5C2"/>
    <w:rPr>
      <w:rFonts w:ascii="Tahoma" w:eastAsia="Calibri" w:hAnsi="Tahoma" w:cs="Tahoma"/>
      <w:sz w:val="16"/>
      <w:szCs w:val="16"/>
    </w:rPr>
  </w:style>
  <w:style w:type="character" w:customStyle="1" w:styleId="UnresolvedMention1">
    <w:name w:val="Unresolved Mention1"/>
    <w:basedOn w:val="DefaultParagraphFont"/>
    <w:uiPriority w:val="99"/>
    <w:semiHidden/>
    <w:unhideWhenUsed/>
    <w:rsid w:val="007F000C"/>
    <w:rPr>
      <w:color w:val="605E5C"/>
      <w:shd w:val="clear" w:color="auto" w:fill="E1DFDD"/>
    </w:rPr>
  </w:style>
  <w:style w:type="table" w:styleId="TableGrid">
    <w:name w:val="Table Grid"/>
    <w:basedOn w:val="TableNormal"/>
    <w:uiPriority w:val="59"/>
    <w:unhideWhenUsed/>
    <w:rsid w:val="007F0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7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s@foodlifeline.org" TargetMode="External"/><Relationship Id="rId3" Type="http://schemas.openxmlformats.org/officeDocument/2006/relationships/settings" Target="settings.xml"/><Relationship Id="rId7" Type="http://schemas.openxmlformats.org/officeDocument/2006/relationships/hyperlink" Target="mailto:give@foodlife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Austin</dc:creator>
  <cp:lastModifiedBy>Richard Garcia</cp:lastModifiedBy>
  <cp:revision>3</cp:revision>
  <cp:lastPrinted>2018-12-19T06:33:00Z</cp:lastPrinted>
  <dcterms:created xsi:type="dcterms:W3CDTF">2021-07-12T18:47:00Z</dcterms:created>
  <dcterms:modified xsi:type="dcterms:W3CDTF">2021-07-12T18:47:00Z</dcterms:modified>
</cp:coreProperties>
</file>